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6F" w:rsidRPr="00F90E5A" w:rsidRDefault="008C5F6F" w:rsidP="008C5F6F">
      <w:pPr>
        <w:shd w:val="clear" w:color="auto" w:fill="FFFFFF"/>
        <w:spacing w:before="300" w:after="300" w:line="240" w:lineRule="auto"/>
        <w:jc w:val="lef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8"/>
          <w:szCs w:val="48"/>
          <w:lang w:eastAsia="ru-RU"/>
        </w:rPr>
      </w:pPr>
      <w:r w:rsidRPr="00F90E5A">
        <w:rPr>
          <w:rFonts w:ascii="Times New Roman" w:eastAsia="Times New Roman" w:hAnsi="Times New Roman" w:cs="Times New Roman"/>
          <w:b/>
          <w:color w:val="002060"/>
          <w:kern w:val="36"/>
          <w:sz w:val="48"/>
          <w:szCs w:val="48"/>
          <w:lang w:eastAsia="ru-RU"/>
        </w:rPr>
        <w:t>Электронная трудовая книжка (ЭТК)</w:t>
      </w: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  <w:r w:rsidRPr="0043074C">
        <w:rPr>
          <w:rFonts w:ascii="Times New Roman" w:hAnsi="Times New Roman" w:cs="Times New Roman"/>
          <w:b/>
          <w:bCs/>
          <w:noProof/>
          <w:color w:val="333333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-842010</wp:posOffset>
            </wp:positionH>
            <wp:positionV relativeFrom="margin">
              <wp:posOffset>937260</wp:posOffset>
            </wp:positionV>
            <wp:extent cx="2419350" cy="1619250"/>
            <wp:effectExtent l="19050" t="0" r="0" b="0"/>
            <wp:wrapSquare wrapText="bothSides"/>
            <wp:docPr id="1" name="Рисунок 1" descr="C:\Users\Vas-Nat\Desktop\c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-Nat\Desktop\c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074C">
        <w:rPr>
          <w:rStyle w:val="a3"/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С 1 января 2020 года в России вводится электронная трудовая книжка – новый формат хорошо знакомого всем работающим россиянам документа. 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 Переход на электронные трудовые книжки добровольный и позволяет сохранить бумажную книжку столько, сколько это необходимо.</w:t>
      </w:r>
      <w:r w:rsidRPr="004307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 xml:space="preserve">  Электронная трудовая книжка не предполагает физического носителя и будет реализована только в цифровом формате. Предоставить сведения о трудовой деятельности застрахованного лица работодатель может через </w:t>
      </w:r>
      <w:hyperlink r:id="rId8" w:anchor="services-u" w:tgtFrame="_blank" w:history="1">
        <w:r w:rsidRPr="0043074C">
          <w:rPr>
            <w:rStyle w:val="a7"/>
            <w:b/>
            <w:bCs/>
            <w:sz w:val="27"/>
            <w:szCs w:val="27"/>
          </w:rPr>
          <w:t>Кабинет страхователя</w:t>
        </w:r>
      </w:hyperlink>
      <w:r w:rsidRPr="0043074C">
        <w:rPr>
          <w:rStyle w:val="a3"/>
          <w:color w:val="333333"/>
          <w:sz w:val="27"/>
          <w:szCs w:val="27"/>
        </w:rPr>
        <w:t xml:space="preserve">, специализированного оператора связи или обратившись в Клиентскую службу территориального органа ПФР.  Просмотреть сведения электронной  трудовой </w:t>
      </w:r>
      <w:proofErr w:type="gramStart"/>
      <w:r w:rsidRPr="0043074C">
        <w:rPr>
          <w:rStyle w:val="a3"/>
          <w:color w:val="333333"/>
          <w:sz w:val="27"/>
          <w:szCs w:val="27"/>
        </w:rPr>
        <w:t>книжки</w:t>
      </w:r>
      <w:proofErr w:type="gramEnd"/>
      <w:r w:rsidRPr="0043074C">
        <w:rPr>
          <w:rStyle w:val="a3"/>
          <w:color w:val="333333"/>
          <w:sz w:val="27"/>
          <w:szCs w:val="27"/>
        </w:rPr>
        <w:t xml:space="preserve"> застрахованные лица могут также через </w:t>
      </w:r>
      <w:hyperlink r:id="rId9" w:anchor="services-f" w:tgtFrame="_blank" w:history="1">
        <w:r w:rsidRPr="0043074C">
          <w:rPr>
            <w:rStyle w:val="a7"/>
            <w:b/>
            <w:bCs/>
            <w:sz w:val="27"/>
            <w:szCs w:val="27"/>
          </w:rPr>
          <w:t>Личный кабинет гражданина</w:t>
        </w:r>
      </w:hyperlink>
      <w:r w:rsidRPr="0043074C">
        <w:rPr>
          <w:rStyle w:val="a3"/>
          <w:color w:val="333333"/>
          <w:sz w:val="27"/>
          <w:szCs w:val="27"/>
        </w:rPr>
        <w:t xml:space="preserve"> или портал </w:t>
      </w:r>
      <w:proofErr w:type="spellStart"/>
      <w:r w:rsidRPr="0043074C">
        <w:rPr>
          <w:rStyle w:val="a3"/>
          <w:color w:val="333333"/>
          <w:sz w:val="27"/>
          <w:szCs w:val="27"/>
        </w:rPr>
        <w:t>Госуслуг</w:t>
      </w:r>
      <w:proofErr w:type="spellEnd"/>
      <w:r w:rsidRPr="0043074C">
        <w:rPr>
          <w:rStyle w:val="a3"/>
          <w:color w:val="333333"/>
          <w:sz w:val="27"/>
          <w:szCs w:val="27"/>
        </w:rPr>
        <w:t>, а также через соответствующие приложения для смартфонов.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 xml:space="preserve">При необходимости сведения электронной трудовой книжки будут предоставляться в виде бумажной выписки. Предоставить ее сможет нынешний или бывший работодатель (по последнему месту работы), а также управление Пенсионного фонда России или многофункциональный центр </w:t>
      </w:r>
      <w:proofErr w:type="spellStart"/>
      <w:r w:rsidRPr="0043074C">
        <w:rPr>
          <w:rStyle w:val="a3"/>
          <w:color w:val="333333"/>
          <w:sz w:val="27"/>
          <w:szCs w:val="27"/>
        </w:rPr>
        <w:t>госуслуг</w:t>
      </w:r>
      <w:proofErr w:type="spellEnd"/>
      <w:r w:rsidRPr="0043074C">
        <w:rPr>
          <w:rStyle w:val="a3"/>
          <w:color w:val="333333"/>
          <w:sz w:val="27"/>
          <w:szCs w:val="27"/>
        </w:rPr>
        <w:t xml:space="preserve"> (МФЦ). Услуга предоставляется экстерриториально, без привязки к месту жительства или работы человека.</w:t>
      </w:r>
    </w:p>
    <w:p w:rsidR="008C5F6F" w:rsidRPr="0043074C" w:rsidRDefault="008C5F6F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43074C">
        <w:rPr>
          <w:rFonts w:ascii="Times New Roman" w:hAnsi="Times New Roman" w:cs="Times New Roman"/>
          <w:bCs w:val="0"/>
          <w:color w:val="333333"/>
          <w:sz w:val="28"/>
          <w:szCs w:val="28"/>
        </w:rPr>
        <w:t>Преимущества электронной трудовой книжки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Удобный и быстрый доступ работников к информации о трудовой деятельности.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Минимизация ошибочных, неточных и недостоверных сведений о трудовой деятельности.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Дополнительные возможности дистанционного трудоустройства.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Снижение издержек работодателей на приобретение, ведение и хранение бумажных трудовых книжек.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Дистанционное оформление пенсий по данным лицевого счета без дополнительного документального подтверждения.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Использование данных электронной трудовой книжки для получения государственных услуг.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Новые возможности аналитической обработки данных о трудовой деятельности для работодателей и госорганов.</w:t>
      </w:r>
    </w:p>
    <w:p w:rsidR="008C5F6F" w:rsidRPr="0043074C" w:rsidRDefault="008C5F6F" w:rsidP="0043074C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Высокий уровень безопасности и сохранности данных.</w:t>
      </w:r>
    </w:p>
    <w:p w:rsidR="008C5F6F" w:rsidRPr="00F90E5A" w:rsidRDefault="008C5F6F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2060"/>
          <w:sz w:val="28"/>
          <w:szCs w:val="28"/>
        </w:rPr>
      </w:pPr>
      <w:r w:rsidRPr="00F90E5A">
        <w:rPr>
          <w:rFonts w:ascii="Times New Roman" w:hAnsi="Times New Roman" w:cs="Times New Roman"/>
          <w:bCs w:val="0"/>
          <w:color w:val="002060"/>
          <w:sz w:val="28"/>
          <w:szCs w:val="28"/>
        </w:rPr>
        <w:t>Переход на электронные трудовые книжки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 xml:space="preserve">Формирование электронных трудовых книжек россиян начинается с 1 января 2020 года. Для всех работающих граждан переход к новому формату сведений о </w:t>
      </w:r>
      <w:r w:rsidRPr="0043074C">
        <w:rPr>
          <w:color w:val="333333"/>
          <w:sz w:val="27"/>
          <w:szCs w:val="27"/>
        </w:rPr>
        <w:lastRenderedPageBreak/>
        <w:t>трудовой деятельности добровольный и будет осуществляться только с согласия человека.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Единственным исключением станут те, кто впервые устроится на работу с 2021 года. У 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Остальным гражданам до 31 декабря 2020 года включительно 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Россияне, которые подадут заявление о ведении трудовой книжки в электронном виде, получат бумажную трудовую  на руки. При выдаче трудовой книжки в нее вносится запись о подаче работником соответствующего заявления.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При сохранении бумажной трудовой книжки работодатель наряду с электронной книжкой продолжит вносить сведения о трудовой деятельности также в 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Информация о поданном работником заявлении включается в сведения о трудовой деятельности, представляемые работодателем, для хранения в информационных ресурсах Пенсионного фонда Российской Федерации.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proofErr w:type="gramStart"/>
      <w:r w:rsidRPr="0043074C">
        <w:rPr>
          <w:color w:val="333333"/>
          <w:sz w:val="27"/>
          <w:szCs w:val="27"/>
        </w:rPr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а) временной нетрудоспособности;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б) отпуска;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C5F6F" w:rsidRPr="0043074C" w:rsidRDefault="003D4955" w:rsidP="0043074C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-386715</wp:posOffset>
            </wp:positionV>
            <wp:extent cx="6772275" cy="8705850"/>
            <wp:effectExtent l="19050" t="0" r="9525" b="0"/>
            <wp:wrapNone/>
            <wp:docPr id="2" name="Рисунок 2" descr="C:\Users\Vas-Nat\Desktop\el_knijka_sayt_Montajnaya_oblast_1_kopiy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s-Nat\Desktop\el_knijka_sayt_Montajnaya_oblast_1_kopiya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5F6F" w:rsidRPr="0043074C">
        <w:rPr>
          <w:color w:val="333333"/>
          <w:sz w:val="27"/>
          <w:szCs w:val="27"/>
        </w:rPr>
        <w:t xml:space="preserve"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</w:t>
      </w:r>
      <w:proofErr w:type="gramStart"/>
      <w:r w:rsidR="008C5F6F" w:rsidRPr="0043074C">
        <w:rPr>
          <w:color w:val="333333"/>
          <w:sz w:val="27"/>
          <w:szCs w:val="27"/>
        </w:rPr>
        <w:t>даты</w:t>
      </w:r>
      <w:proofErr w:type="gramEnd"/>
      <w:r w:rsidR="008C5F6F" w:rsidRPr="0043074C">
        <w:rPr>
          <w:color w:val="333333"/>
          <w:sz w:val="27"/>
          <w:szCs w:val="27"/>
        </w:rPr>
        <w:t xml:space="preserve"> не подавшие одно из письменных заявлений.</w:t>
      </w:r>
    </w:p>
    <w:p w:rsidR="00FB7627" w:rsidRPr="0043074C" w:rsidRDefault="00984C8C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8C5F6F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43074C" w:rsidRPr="0043074C" w:rsidRDefault="0043074C" w:rsidP="0043074C">
      <w:pPr>
        <w:spacing w:line="240" w:lineRule="auto"/>
        <w:rPr>
          <w:rFonts w:ascii="Times New Roman" w:hAnsi="Times New Roman" w:cs="Times New Roman"/>
        </w:rPr>
      </w:pPr>
    </w:p>
    <w:p w:rsidR="008C5F6F" w:rsidRPr="0043074C" w:rsidRDefault="008C5F6F" w:rsidP="0043074C">
      <w:pPr>
        <w:spacing w:line="240" w:lineRule="auto"/>
        <w:rPr>
          <w:rFonts w:ascii="Times New Roman" w:hAnsi="Times New Roman" w:cs="Times New Roman"/>
        </w:rPr>
      </w:pPr>
    </w:p>
    <w:p w:rsidR="0043074C" w:rsidRDefault="003D4955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Cs w:val="0"/>
          <w:color w:val="333333"/>
          <w:sz w:val="28"/>
          <w:szCs w:val="28"/>
        </w:rPr>
        <w:t xml:space="preserve"> </w:t>
      </w: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43074C" w:rsidRDefault="0043074C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3D4955" w:rsidRDefault="003D4955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3D4955" w:rsidRDefault="003D4955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8C5F6F" w:rsidRPr="0043074C" w:rsidRDefault="008C5F6F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43074C">
        <w:rPr>
          <w:rFonts w:ascii="Times New Roman" w:hAnsi="Times New Roman" w:cs="Times New Roman"/>
          <w:bCs w:val="0"/>
          <w:color w:val="333333"/>
          <w:sz w:val="28"/>
          <w:szCs w:val="28"/>
        </w:rPr>
        <w:t>Перечень сведений электронной трудовой книжки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Электронная трудовая книжка сохраняет практически весь перечень сведений, которые учитываются в бумажной трудов</w:t>
      </w:r>
      <w:r w:rsidR="003D4955">
        <w:rPr>
          <w:color w:val="333333"/>
          <w:sz w:val="27"/>
          <w:szCs w:val="27"/>
        </w:rPr>
        <w:t>о</w:t>
      </w:r>
      <w:r w:rsidRPr="0043074C">
        <w:rPr>
          <w:color w:val="333333"/>
          <w:sz w:val="27"/>
          <w:szCs w:val="27"/>
        </w:rPr>
        <w:t>й книжке: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lastRenderedPageBreak/>
        <w:t>Информация о работнике;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Даты приема, увольнения, перевода на другую работу;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Место работы;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Вид мероприятия (прием, перевод, увольнение);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Должность, профессия, специальность, квалификация, структурное подразделение;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Вид поручаемой работы;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Основание кадрового мероприятия (дата, номер и вид документа);</w:t>
      </w:r>
    </w:p>
    <w:p w:rsidR="008C5F6F" w:rsidRPr="0043074C" w:rsidRDefault="008C5F6F" w:rsidP="0043074C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Причины прекращения трудового договора.</w:t>
      </w:r>
    </w:p>
    <w:p w:rsidR="008C5F6F" w:rsidRPr="00F90E5A" w:rsidRDefault="008C5F6F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2060"/>
          <w:sz w:val="28"/>
          <w:szCs w:val="28"/>
        </w:rPr>
      </w:pPr>
      <w:r w:rsidRPr="00F90E5A">
        <w:rPr>
          <w:rFonts w:ascii="Times New Roman" w:hAnsi="Times New Roman" w:cs="Times New Roman"/>
          <w:bCs w:val="0"/>
          <w:color w:val="002060"/>
          <w:sz w:val="28"/>
          <w:szCs w:val="28"/>
        </w:rPr>
        <w:t>Работодателям об электронной трудовой книжке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proofErr w:type="gramStart"/>
      <w:r w:rsidRPr="0043074C">
        <w:rPr>
          <w:color w:val="333333"/>
          <w:sz w:val="27"/>
          <w:szCs w:val="27"/>
        </w:rPr>
        <w:t>С 1 января 2020 года вводится обязанность для работодателей ежемесячно не позднее 15-го числа месяца, следующего месяца, в котором осуществлено кадровое мероприятие (прием, перевод, увольнение), либо работником подано заявление о выборе ведения сведений о трудовой деятельности, представлять в Пенсионный фонд России сведения о трудовой деятельности, на основе которых будут формироваться электронные трудовые книжки россиян.</w:t>
      </w:r>
      <w:proofErr w:type="gramEnd"/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При представлении указанных сведений впервые в отношении зарегистрированного лица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Передача сведений будет реализована в рамках существующего формата взаимодействия работодателей с территориальными органами Пенсионного фонда.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proofErr w:type="gramStart"/>
      <w:r w:rsidRPr="0043074C">
        <w:rPr>
          <w:color w:val="333333"/>
          <w:sz w:val="27"/>
          <w:szCs w:val="27"/>
        </w:rPr>
        <w:t>Начиная с 1 января 2021 года в случаях приема на работу или увольнения сведения о трудовой деятельности должны</w:t>
      </w:r>
      <w:proofErr w:type="gramEnd"/>
      <w:r w:rsidRPr="0043074C">
        <w:rPr>
          <w:color w:val="333333"/>
          <w:sz w:val="27"/>
          <w:szCs w:val="27"/>
        </w:rPr>
        <w:t xml:space="preserve"> будут представляться организацией-работодателем в Пенсионный фонд не позднее рабочего дня, следующего за днем издания документа, являющегося основанием для приема на работу или увольнения.</w:t>
      </w:r>
    </w:p>
    <w:p w:rsidR="008C5F6F" w:rsidRPr="00F90E5A" w:rsidRDefault="008C5F6F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t>Работодатели в течение 2020 года осуществляют следующие мероприятия: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3) обеспечение технической готовности к представлению сведений о трудовой деятельности для хранения в информационных ресурсах ПФР;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4) уведомление до 30 июня 2020 года включительно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</w:t>
      </w:r>
      <w:proofErr w:type="gramStart"/>
      <w:r w:rsidRPr="0043074C">
        <w:rPr>
          <w:color w:val="333333"/>
          <w:sz w:val="27"/>
          <w:szCs w:val="27"/>
        </w:rPr>
        <w:t xml:space="preserve"> .</w:t>
      </w:r>
      <w:proofErr w:type="gramEnd"/>
    </w:p>
    <w:p w:rsidR="00F90E5A" w:rsidRDefault="00F90E5A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rStyle w:val="a3"/>
          <w:color w:val="333333"/>
          <w:sz w:val="27"/>
          <w:szCs w:val="27"/>
        </w:rPr>
      </w:pPr>
    </w:p>
    <w:p w:rsidR="008C5F6F" w:rsidRPr="00F90E5A" w:rsidRDefault="008C5F6F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lastRenderedPageBreak/>
        <w:t>При сохранении работником бумажной трудовой книжки: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 xml:space="preserve">1) работодатель наряду с электронной книжкой продолжит вносить сведения о трудовой деятельности также в </w:t>
      </w:r>
      <w:proofErr w:type="gramStart"/>
      <w:r w:rsidRPr="0043074C">
        <w:rPr>
          <w:color w:val="333333"/>
          <w:sz w:val="27"/>
          <w:szCs w:val="27"/>
        </w:rPr>
        <w:t>бумажную</w:t>
      </w:r>
      <w:proofErr w:type="gramEnd"/>
      <w:r w:rsidRPr="0043074C">
        <w:rPr>
          <w:color w:val="333333"/>
          <w:sz w:val="27"/>
          <w:szCs w:val="27"/>
        </w:rPr>
        <w:t>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2) право на дальнейшее ведение трудовой книжки сохраняется при последующем трудоустройстве к другим работодателям;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3) сохраняется право в последующем подать работодателю письменное заявление о ведении трудовой книжки в электронном виде.</w:t>
      </w:r>
    </w:p>
    <w:p w:rsidR="008C5F6F" w:rsidRPr="00F90E5A" w:rsidRDefault="008C5F6F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t>Если работник не подал заявление до 31 декабря 2020 года: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Лица, не имевшие возможности по 31 декабря 2020 года подать работодателю одно из заявлений, вправе сделать это в любое время, подав работодателю соответствующее заявление по основному месту работы, в том числе при трудоустройстве. К таким лицам, в частности, относятся: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1) работники, которые по состоянию на 31 декабря 2020 года не исполняли свои трудовые обязанности, но за ними сохранялось место работы, в том числе на период временной нетрудоспособности, отпуска,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отношениях.</w:t>
      </w:r>
    </w:p>
    <w:p w:rsidR="008C5F6F" w:rsidRPr="00F90E5A" w:rsidRDefault="008C5F6F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t>Обязанности и полномочия работодателя при ведении электронных трудовых книжек: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Работнику, подавшему письменное заявление о ведении трудовой книжки в электронном виде, работодатель выдает трудовую книжку на руки и освобождается от ответственности за ее ведение и хранение. При выдаче трудовой книжки в нее вносится запись о подаче работником такого заявления.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Лицам, впервые поступающим на работу после 31 декабря 2020 года, сведения о трудовой деятельности будут вестись только в электронном виде без оформления бумажной трудовой книжки.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При заключении трудового договора лицо, поступающее на работу, предъявляет работодателю сведения о трудовой деятельности в бумажном или электронном виде вместе с трудовой книжкой или взамен ее.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Сведения о трудовой деятельности могут использоваться также для исчисления трудового стажа работника, внесения записей в его трудовую книжку (в случаях, если на работника ведется трудовая книжка в бумажном виде) и других целей в соответствии с законами и иными нормативными правовыми актами Российской Федерации.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В случае выявления работником неверной или неполной информации в электронной трудовой книжке, работодатель по письменному заявлению работника обязан исправить или дополнить сведения о трудовой деятельности и представить их для хранения в информационных ресурсах Пенсионного фонда России.</w:t>
      </w:r>
    </w:p>
    <w:p w:rsidR="00F90E5A" w:rsidRDefault="00F90E5A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rStyle w:val="a3"/>
          <w:color w:val="002060"/>
          <w:sz w:val="28"/>
          <w:szCs w:val="28"/>
        </w:rPr>
      </w:pPr>
    </w:p>
    <w:p w:rsidR="00F90E5A" w:rsidRDefault="00F90E5A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rStyle w:val="a3"/>
          <w:color w:val="002060"/>
          <w:sz w:val="28"/>
          <w:szCs w:val="28"/>
        </w:rPr>
      </w:pPr>
    </w:p>
    <w:p w:rsidR="00F90E5A" w:rsidRDefault="00F90E5A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rStyle w:val="a3"/>
          <w:color w:val="002060"/>
          <w:sz w:val="28"/>
          <w:szCs w:val="28"/>
        </w:rPr>
      </w:pPr>
    </w:p>
    <w:p w:rsidR="008C5F6F" w:rsidRPr="00F90E5A" w:rsidRDefault="008C5F6F" w:rsidP="00F90E5A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lastRenderedPageBreak/>
        <w:t>Предоставление сведений о трудовой деятельности работнику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proofErr w:type="gramStart"/>
      <w:r w:rsidRPr="0043074C">
        <w:rPr>
          <w:color w:val="333333"/>
          <w:sz w:val="27"/>
          <w:szCs w:val="27"/>
        </w:rPr>
        <w:t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подписанные усиленной квалифицированной электронной подписью (при ее наличии у работодателя):</w:t>
      </w:r>
      <w:proofErr w:type="gramEnd"/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- в период работы не позднее трех рабочих дней со дня подачи этого заявления;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- при увольнении в день прекращения трудового договора.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Такое заявление работник может подать на бумаге или в электронном виде, направив его по адресу электронной почты работодателя в порядке, установленном работодателем.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8C5F6F" w:rsidRPr="00F90E5A" w:rsidRDefault="008C5F6F" w:rsidP="0043074C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t>Ответственность работодателя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Работодатель несет ответственность: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- за задержку по своей вине выдачи трудовой книжки или предоставления сведений о трудовой деятельности при увольнении работника;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суд принимает решение о выплате ему среднего заработка за все время вынужденного прогула.</w:t>
      </w:r>
    </w:p>
    <w:p w:rsidR="008C5F6F" w:rsidRPr="00F90E5A" w:rsidRDefault="008C5F6F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2060"/>
          <w:sz w:val="28"/>
          <w:szCs w:val="28"/>
        </w:rPr>
      </w:pPr>
      <w:r w:rsidRPr="00F90E5A">
        <w:rPr>
          <w:rFonts w:ascii="Times New Roman" w:hAnsi="Times New Roman" w:cs="Times New Roman"/>
          <w:bCs w:val="0"/>
          <w:color w:val="002060"/>
          <w:sz w:val="28"/>
          <w:szCs w:val="28"/>
        </w:rPr>
        <w:t>Законодательство об электронных трудовых книжках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Переход на электронные трудовые книжки предусмотрен следующим федеральным законом: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Федеральным законом от 16 декабря 2019 г. </w:t>
      </w:r>
      <w:hyperlink r:id="rId11" w:history="1">
        <w:r w:rsidRPr="0043074C">
          <w:rPr>
            <w:rStyle w:val="a7"/>
            <w:sz w:val="27"/>
            <w:szCs w:val="27"/>
          </w:rPr>
          <w:t>№ 439-ФЗ</w:t>
        </w:r>
      </w:hyperlink>
      <w:r w:rsidRPr="0043074C">
        <w:rPr>
          <w:color w:val="333333"/>
          <w:sz w:val="27"/>
          <w:szCs w:val="27"/>
        </w:rPr>
        <w:t> «О внесении изменений в Трудовой кодекс Российской Федерации в части формирования сведений о трудовой деятельности в электронном виде», которым вносятся изменения:</w:t>
      </w:r>
      <w:r w:rsidRPr="0043074C">
        <w:rPr>
          <w:color w:val="333333"/>
          <w:sz w:val="27"/>
          <w:szCs w:val="27"/>
        </w:rPr>
        <w:br/>
      </w:r>
      <w:r w:rsidRPr="0043074C">
        <w:rPr>
          <w:color w:val="333333"/>
          <w:sz w:val="27"/>
          <w:szCs w:val="27"/>
        </w:rPr>
        <w:br/>
        <w:t>- в Трудовой кодекс Российской Федерации и устанавливается возможность ведения информации о трудовой деятельности в электронном виде;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- Федеральный закон от 1 апреля 1996 г. </w:t>
      </w:r>
      <w:hyperlink r:id="rId12" w:history="1">
        <w:r w:rsidRPr="0043074C">
          <w:rPr>
            <w:rStyle w:val="a7"/>
            <w:sz w:val="27"/>
            <w:szCs w:val="27"/>
          </w:rPr>
          <w:t>№ 27-ФЗ</w:t>
        </w:r>
      </w:hyperlink>
      <w:r w:rsidRPr="0043074C">
        <w:rPr>
          <w:color w:val="333333"/>
          <w:sz w:val="27"/>
          <w:szCs w:val="27"/>
        </w:rPr>
        <w:t> «Об индивидуальном (персонифицированном) учете в системе обязательного пенсионного страхования» и вводится обязанность работодателей с 1 января 2020 г. представлять в информационную систему Пенсионного фонда Российской Федерации сведения о трудовой деятельности работников.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Проект </w:t>
      </w:r>
      <w:hyperlink r:id="rId13" w:history="1">
        <w:r w:rsidRPr="0043074C">
          <w:rPr>
            <w:rStyle w:val="a7"/>
            <w:sz w:val="27"/>
            <w:szCs w:val="27"/>
          </w:rPr>
          <w:t>формы СЗВ-ТД</w:t>
        </w:r>
      </w:hyperlink>
      <w:r w:rsidRPr="0043074C">
        <w:rPr>
          <w:color w:val="333333"/>
          <w:sz w:val="27"/>
          <w:szCs w:val="27"/>
        </w:rPr>
        <w:t> для предоставления сведений о трудовой деятельности работников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lastRenderedPageBreak/>
        <w:t>Проект </w:t>
      </w:r>
      <w:hyperlink r:id="rId14" w:history="1">
        <w:r w:rsidRPr="0043074C">
          <w:rPr>
            <w:rStyle w:val="a7"/>
            <w:sz w:val="27"/>
            <w:szCs w:val="27"/>
          </w:rPr>
          <w:t>формы СТД-ПФР</w:t>
        </w:r>
      </w:hyperlink>
      <w:r w:rsidRPr="0043074C">
        <w:rPr>
          <w:color w:val="333333"/>
          <w:sz w:val="27"/>
          <w:szCs w:val="27"/>
        </w:rPr>
        <w:t xml:space="preserve"> для предоставления </w:t>
      </w:r>
      <w:proofErr w:type="gramStart"/>
      <w:r w:rsidRPr="0043074C">
        <w:rPr>
          <w:color w:val="333333"/>
          <w:sz w:val="27"/>
          <w:szCs w:val="27"/>
        </w:rPr>
        <w:t>сведении</w:t>
      </w:r>
      <w:proofErr w:type="gramEnd"/>
      <w:r w:rsidRPr="0043074C">
        <w:rPr>
          <w:color w:val="333333"/>
          <w:sz w:val="27"/>
          <w:szCs w:val="27"/>
        </w:rPr>
        <w:t xml:space="preserve"> о трудовой деятельности работника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Проект </w:t>
      </w:r>
      <w:hyperlink r:id="rId15" w:history="1">
        <w:r w:rsidRPr="0043074C">
          <w:rPr>
            <w:rStyle w:val="a7"/>
            <w:sz w:val="27"/>
            <w:szCs w:val="27"/>
          </w:rPr>
          <w:t>формы СТД-Р</w:t>
        </w:r>
      </w:hyperlink>
      <w:r w:rsidRPr="0043074C">
        <w:rPr>
          <w:color w:val="333333"/>
          <w:sz w:val="27"/>
          <w:szCs w:val="27"/>
        </w:rPr>
        <w:t> для сведений о трудовой деятельности, предоставляемые работнику работодателем</w:t>
      </w:r>
    </w:p>
    <w:p w:rsidR="008C5F6F" w:rsidRPr="0043074C" w:rsidRDefault="00325B36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hyperlink r:id="rId16" w:history="1">
        <w:r w:rsidR="008C5F6F" w:rsidRPr="0043074C">
          <w:rPr>
            <w:rStyle w:val="a7"/>
            <w:sz w:val="27"/>
            <w:szCs w:val="27"/>
          </w:rPr>
          <w:t>Порядок заполнения формы СЗВ-ТД</w:t>
        </w:r>
      </w:hyperlink>
    </w:p>
    <w:p w:rsidR="008C5F6F" w:rsidRPr="0043074C" w:rsidRDefault="00325B36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hyperlink r:id="rId17" w:history="1">
        <w:r w:rsidR="008C5F6F" w:rsidRPr="0043074C">
          <w:rPr>
            <w:rStyle w:val="a7"/>
            <w:sz w:val="27"/>
            <w:szCs w:val="27"/>
          </w:rPr>
          <w:t>Порядок заполнения формы СТД-Р</w:t>
        </w:r>
      </w:hyperlink>
    </w:p>
    <w:p w:rsidR="008C5F6F" w:rsidRPr="0043074C" w:rsidRDefault="00325B36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hyperlink r:id="rId18" w:history="1">
        <w:r w:rsidR="008C5F6F" w:rsidRPr="0043074C">
          <w:rPr>
            <w:rStyle w:val="a7"/>
            <w:sz w:val="27"/>
            <w:szCs w:val="27"/>
          </w:rPr>
          <w:t>Формат сведений для формы «Сведения о трудовой деятельности работников»</w:t>
        </w:r>
      </w:hyperlink>
    </w:p>
    <w:p w:rsidR="008C5F6F" w:rsidRPr="0043074C" w:rsidRDefault="00325B36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hyperlink r:id="rId19" w:history="1">
        <w:r w:rsidR="008C5F6F" w:rsidRPr="0043074C">
          <w:rPr>
            <w:rStyle w:val="a7"/>
            <w:sz w:val="27"/>
            <w:szCs w:val="27"/>
          </w:rPr>
          <w:t>Формат сведений для формы «Сведения о трудовой деятельности, предоставляемые работнику работодателем»</w:t>
        </w:r>
      </w:hyperlink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Третий </w:t>
      </w:r>
      <w:hyperlink r:id="rId20" w:history="1">
        <w:r w:rsidRPr="0043074C">
          <w:rPr>
            <w:rStyle w:val="a7"/>
            <w:sz w:val="27"/>
            <w:szCs w:val="27"/>
          </w:rPr>
          <w:t>законопроект № 748758-7</w:t>
        </w:r>
      </w:hyperlink>
      <w:r w:rsidRPr="0043074C">
        <w:rPr>
          <w:color w:val="333333"/>
          <w:sz w:val="27"/>
          <w:szCs w:val="27"/>
        </w:rPr>
        <w:t> вносит изменения в Кодекс об административных правонарушениях и устанавливает административную ответственность для работодателя за нарушение сроков представления сведений либо представление неполных или недостоверных сведений, который внесен в Государственную Думу и принят 3 декабря 2019 г. в первом чтении.</w:t>
      </w:r>
    </w:p>
    <w:p w:rsidR="008C5F6F" w:rsidRPr="00F90E5A" w:rsidRDefault="008C5F6F" w:rsidP="0043074C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2060"/>
          <w:sz w:val="28"/>
          <w:szCs w:val="28"/>
        </w:rPr>
      </w:pPr>
      <w:r w:rsidRPr="00F90E5A">
        <w:rPr>
          <w:rFonts w:ascii="Times New Roman" w:hAnsi="Times New Roman" w:cs="Times New Roman"/>
          <w:bCs w:val="0"/>
          <w:color w:val="002060"/>
          <w:sz w:val="28"/>
          <w:szCs w:val="28"/>
        </w:rPr>
        <w:t>Вопросы-ответы по электронной трудовой книжке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Можно ли будет сохранить бумажную трудовую книжку?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 xml:space="preserve">Да, можно. Для этого будет необходимо подать работодателю соответствующее письменное заявление в произвольной форме до конца 2020 года. В этом случае с 2021 года бумажную трудовую книжку продолжат вести одновременно </w:t>
      </w:r>
      <w:proofErr w:type="gramStart"/>
      <w:r w:rsidRPr="0043074C">
        <w:rPr>
          <w:color w:val="333333"/>
          <w:sz w:val="27"/>
          <w:szCs w:val="27"/>
        </w:rPr>
        <w:t>с</w:t>
      </w:r>
      <w:proofErr w:type="gramEnd"/>
      <w:r w:rsidRPr="0043074C">
        <w:rPr>
          <w:color w:val="333333"/>
          <w:sz w:val="27"/>
          <w:szCs w:val="27"/>
        </w:rPr>
        <w:t> электронной. Если же работник не подаст (не успеет подать) такое заявление до 31 декабря 2020 года, работодатель также продолжит вести трудовую книжку на бумаге.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В каком случае нельзя будет сохранить бумажную трудовую книжку?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Если сотрудник впервые устроится на работу с 1 января 2021 года. У таких работников данные о трудовой деятельности будут вестись только в электронном виде.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В </w:t>
      </w:r>
      <w:proofErr w:type="gramStart"/>
      <w:r w:rsidRPr="0043074C">
        <w:rPr>
          <w:rStyle w:val="a3"/>
          <w:color w:val="333333"/>
          <w:sz w:val="27"/>
          <w:szCs w:val="27"/>
        </w:rPr>
        <w:t>течение</w:t>
      </w:r>
      <w:proofErr w:type="gramEnd"/>
      <w:r w:rsidRPr="0043074C">
        <w:rPr>
          <w:rStyle w:val="a3"/>
          <w:color w:val="333333"/>
          <w:sz w:val="27"/>
          <w:szCs w:val="27"/>
        </w:rPr>
        <w:t xml:space="preserve"> какого периода работодателю будет необходимо предоставлять сведения в Пенсионный фонд?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 xml:space="preserve">С 1 января 2020 года сведения о трудовой деятельности застрахованных лиц будет необходимо предоставлять в ПФР ежемесячно не позднее 15-го числа месяца, следующего </w:t>
      </w:r>
      <w:proofErr w:type="gramStart"/>
      <w:r w:rsidRPr="0043074C">
        <w:rPr>
          <w:color w:val="333333"/>
          <w:sz w:val="27"/>
          <w:szCs w:val="27"/>
        </w:rPr>
        <w:t>за</w:t>
      </w:r>
      <w:proofErr w:type="gramEnd"/>
      <w:r w:rsidRPr="0043074C">
        <w:rPr>
          <w:color w:val="333333"/>
          <w:sz w:val="27"/>
          <w:szCs w:val="27"/>
        </w:rPr>
        <w:t> отчетным.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С 1 января 2021 года сведения в случаях приема на работу или увольнения должны будут представляться не позднее рабочего дня, следующего за днем приема на работу или увольнения.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Чем защищены базы данных ПФР? Какие гарантии, что данные будут защищены?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Информационная система ПФР аттестована в соответствии с действующим законодательством в области защиты персональных данных.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Как работодатель будет направлять сведения о трудовой деятельности сотрудников в ПФР?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Аналогично другой отчетности в ПФР.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Как можно будет получить сведения из электронной трудовой книжки?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Сведения из электронной трудовой книжки можно будет получить через личный кабинет </w:t>
      </w:r>
      <w:hyperlink r:id="rId21" w:anchor="services-f" w:tgtFrame="_blank" w:history="1">
        <w:r w:rsidRPr="0043074C">
          <w:rPr>
            <w:rStyle w:val="a7"/>
            <w:sz w:val="27"/>
            <w:szCs w:val="27"/>
          </w:rPr>
          <w:t>на сайте Пенсионного фонда России </w:t>
        </w:r>
      </w:hyperlink>
      <w:r w:rsidRPr="0043074C">
        <w:rPr>
          <w:color w:val="333333"/>
          <w:sz w:val="27"/>
          <w:szCs w:val="27"/>
        </w:rPr>
        <w:t>и на сайте </w:t>
      </w:r>
      <w:hyperlink r:id="rId22" w:tgtFrame="_blank" w:history="1">
        <w:r w:rsidRPr="0043074C">
          <w:rPr>
            <w:rStyle w:val="a7"/>
            <w:sz w:val="27"/>
            <w:szCs w:val="27"/>
          </w:rPr>
          <w:t>Портала государственных услуг</w:t>
        </w:r>
      </w:hyperlink>
      <w:r w:rsidRPr="0043074C">
        <w:rPr>
          <w:color w:val="333333"/>
          <w:sz w:val="27"/>
          <w:szCs w:val="27"/>
        </w:rPr>
        <w:t>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lastRenderedPageBreak/>
        <w:t>Чтобы войти в личный кабинет, необходимо зарегистрироваться и получить подтвержденную учетную запись в </w:t>
      </w:r>
      <w:hyperlink r:id="rId23" w:tgtFrame="_blank" w:history="1">
        <w:r w:rsidRPr="0043074C">
          <w:rPr>
            <w:rStyle w:val="a7"/>
            <w:sz w:val="27"/>
            <w:szCs w:val="27"/>
          </w:rPr>
          <w:t>Единой системе идентификац</w:t>
        </w:r>
        <w:proofErr w:type="gramStart"/>
        <w:r w:rsidRPr="0043074C">
          <w:rPr>
            <w:rStyle w:val="a7"/>
            <w:sz w:val="27"/>
            <w:szCs w:val="27"/>
          </w:rPr>
          <w:t>ии и ау</w:t>
        </w:r>
        <w:proofErr w:type="gramEnd"/>
        <w:r w:rsidRPr="0043074C">
          <w:rPr>
            <w:rStyle w:val="a7"/>
            <w:sz w:val="27"/>
            <w:szCs w:val="27"/>
          </w:rPr>
          <w:t>тентификации (ЕСИА)</w:t>
        </w:r>
      </w:hyperlink>
      <w:r w:rsidRPr="0043074C">
        <w:rPr>
          <w:color w:val="333333"/>
          <w:sz w:val="27"/>
          <w:szCs w:val="27"/>
        </w:rPr>
        <w:t xml:space="preserve"> на портале </w:t>
      </w:r>
      <w:proofErr w:type="spellStart"/>
      <w:r w:rsidRPr="0043074C">
        <w:rPr>
          <w:color w:val="333333"/>
          <w:sz w:val="27"/>
          <w:szCs w:val="27"/>
        </w:rPr>
        <w:t>Госуслуг</w:t>
      </w:r>
      <w:proofErr w:type="spellEnd"/>
      <w:r w:rsidRPr="0043074C">
        <w:rPr>
          <w:color w:val="333333"/>
          <w:sz w:val="27"/>
          <w:szCs w:val="27"/>
        </w:rPr>
        <w:t>. Если вы уже зарегистрированы на портале, для входа в личный кабинет на сайте ПФР используйте ваши логин и пароль.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Информацию из электронной трудовой книжки можно будет получить также в бумажном виде, подав заявку:</w:t>
      </w:r>
    </w:p>
    <w:p w:rsidR="008C5F6F" w:rsidRPr="0043074C" w:rsidRDefault="008C5F6F" w:rsidP="0043074C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работодателю (по последнему месту работы);</w:t>
      </w:r>
    </w:p>
    <w:p w:rsidR="008C5F6F" w:rsidRPr="0043074C" w:rsidRDefault="008C5F6F" w:rsidP="0043074C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в территориальном органе Пенсионного фонда России;</w:t>
      </w:r>
    </w:p>
    <w:p w:rsidR="008C5F6F" w:rsidRPr="0043074C" w:rsidRDefault="008C5F6F" w:rsidP="0043074C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43074C">
        <w:rPr>
          <w:rFonts w:ascii="Times New Roman" w:hAnsi="Times New Roman" w:cs="Times New Roman"/>
          <w:color w:val="333333"/>
          <w:sz w:val="27"/>
          <w:szCs w:val="27"/>
        </w:rPr>
        <w:t>в многофункциональном центре (МФЦ).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В отличие от бумажной версии, какая еще информация будет содержаться в электронной трудовой книжке?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По составу данных обе книжки почти идентичны.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Как можно будет предъявлять электронную трудовую книжку при устройстве на работу?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color w:val="333333"/>
          <w:sz w:val="27"/>
          <w:szCs w:val="27"/>
        </w:rPr>
        <w:t>Информация представляется работодателю либо в распечатанном виде, либо в электронной форме с цифровой подписью. И в том и в другом случае работодатель переносит данные в свою систему кадрового учета.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43074C">
        <w:rPr>
          <w:rStyle w:val="a3"/>
          <w:color w:val="333333"/>
          <w:sz w:val="27"/>
          <w:szCs w:val="27"/>
        </w:rPr>
        <w:t>При увольнении информация о трудовой деятельности будет фиксироваться только в электронном виде?</w:t>
      </w:r>
    </w:p>
    <w:p w:rsidR="008C5F6F" w:rsidRPr="0043074C" w:rsidRDefault="0043074C" w:rsidP="0043074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    </w:t>
      </w:r>
      <w:r w:rsidR="008C5F6F" w:rsidRPr="0043074C">
        <w:rPr>
          <w:color w:val="333333"/>
          <w:sz w:val="27"/>
          <w:szCs w:val="27"/>
        </w:rPr>
        <w:t>Нет, при увольнении работодатель будет обязан выдать сведения о трудовой деятельности либо на бумаге, либо в электронном виде (если у работодателя есть такая возможность). В случае сохранения бумажной трудовой книжки, данные будут фиксироваться в ней.</w:t>
      </w:r>
    </w:p>
    <w:p w:rsidR="008C5F6F" w:rsidRPr="00F90E5A" w:rsidRDefault="008C5F6F" w:rsidP="0043074C">
      <w:pPr>
        <w:pStyle w:val="a6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90E5A">
        <w:rPr>
          <w:rStyle w:val="a3"/>
          <w:color w:val="002060"/>
          <w:sz w:val="28"/>
          <w:szCs w:val="28"/>
        </w:rPr>
        <w:t>Что будет в случае сбоя информации или утечки данных?</w:t>
      </w:r>
    </w:p>
    <w:p w:rsidR="008C5F6F" w:rsidRPr="0043074C" w:rsidRDefault="008C5F6F" w:rsidP="0043074C">
      <w:pPr>
        <w:pStyle w:val="a6"/>
        <w:shd w:val="clear" w:color="auto" w:fill="FFFFFF"/>
        <w:spacing w:before="0" w:beforeAutospacing="0" w:after="0" w:afterAutospacing="0"/>
        <w:jc w:val="both"/>
      </w:pPr>
      <w:r w:rsidRPr="0043074C">
        <w:rPr>
          <w:color w:val="333333"/>
          <w:sz w:val="27"/>
          <w:szCs w:val="27"/>
        </w:rPr>
        <w:t xml:space="preserve">Многолетний опыт показывает высокий уровень защищенности информационных систем Пенсионного фонда России. Сбой или взлом с последующим изменением или уничтожением данных практически </w:t>
      </w:r>
      <w:proofErr w:type="gramStart"/>
      <w:r w:rsidRPr="0043074C">
        <w:rPr>
          <w:color w:val="333333"/>
          <w:sz w:val="27"/>
          <w:szCs w:val="27"/>
        </w:rPr>
        <w:t>невозможны</w:t>
      </w:r>
      <w:proofErr w:type="gramEnd"/>
      <w:r w:rsidRPr="0043074C">
        <w:rPr>
          <w:color w:val="333333"/>
          <w:sz w:val="27"/>
          <w:szCs w:val="27"/>
        </w:rPr>
        <w:t>. Информация лицевых счетов фиксируется в распределенных системах хранения, что исключает риск потери данных.</w:t>
      </w:r>
    </w:p>
    <w:p w:rsidR="0043074C" w:rsidRPr="0043074C" w:rsidRDefault="003D4955" w:rsidP="0043074C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192405</wp:posOffset>
            </wp:positionV>
            <wp:extent cx="6735445" cy="3857625"/>
            <wp:effectExtent l="19050" t="0" r="8255" b="0"/>
            <wp:wrapNone/>
            <wp:docPr id="3" name="Рисунок 1" descr="C:\Users\Vas-Nat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-Nat\Desktop\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074C" w:rsidRPr="0043074C" w:rsidSect="003C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C8C" w:rsidRDefault="00984C8C" w:rsidP="008C5F6F">
      <w:pPr>
        <w:spacing w:line="240" w:lineRule="auto"/>
      </w:pPr>
      <w:r>
        <w:separator/>
      </w:r>
    </w:p>
  </w:endnote>
  <w:endnote w:type="continuationSeparator" w:id="0">
    <w:p w:rsidR="00984C8C" w:rsidRDefault="00984C8C" w:rsidP="008C5F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C8C" w:rsidRDefault="00984C8C" w:rsidP="008C5F6F">
      <w:pPr>
        <w:spacing w:line="240" w:lineRule="auto"/>
      </w:pPr>
      <w:r>
        <w:separator/>
      </w:r>
    </w:p>
  </w:footnote>
  <w:footnote w:type="continuationSeparator" w:id="0">
    <w:p w:rsidR="00984C8C" w:rsidRDefault="00984C8C" w:rsidP="008C5F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A31"/>
    <w:multiLevelType w:val="multilevel"/>
    <w:tmpl w:val="C938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C25C0"/>
    <w:multiLevelType w:val="multilevel"/>
    <w:tmpl w:val="CCBE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95337"/>
    <w:multiLevelType w:val="multilevel"/>
    <w:tmpl w:val="E8F8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F6F"/>
    <w:rsid w:val="000D2F8B"/>
    <w:rsid w:val="001C4EC7"/>
    <w:rsid w:val="0031660C"/>
    <w:rsid w:val="00325B36"/>
    <w:rsid w:val="003C2967"/>
    <w:rsid w:val="003D4955"/>
    <w:rsid w:val="0043074C"/>
    <w:rsid w:val="008C5F6F"/>
    <w:rsid w:val="00924589"/>
    <w:rsid w:val="00984C8C"/>
    <w:rsid w:val="00A805C8"/>
    <w:rsid w:val="00C53493"/>
    <w:rsid w:val="00CD520C"/>
    <w:rsid w:val="00D71A66"/>
    <w:rsid w:val="00D81D5A"/>
    <w:rsid w:val="00EE79C2"/>
    <w:rsid w:val="00EF1D35"/>
    <w:rsid w:val="00F8118F"/>
    <w:rsid w:val="00F9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67"/>
  </w:style>
  <w:style w:type="paragraph" w:styleId="1">
    <w:name w:val="heading 1"/>
    <w:basedOn w:val="a"/>
    <w:link w:val="10"/>
    <w:uiPriority w:val="9"/>
    <w:qFormat/>
    <w:rsid w:val="008C5F6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F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C5F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C5F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F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C5F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8C5F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C5F6F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C5F6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F6F"/>
  </w:style>
  <w:style w:type="paragraph" w:styleId="aa">
    <w:name w:val="footer"/>
    <w:basedOn w:val="a"/>
    <w:link w:val="ab"/>
    <w:uiPriority w:val="99"/>
    <w:semiHidden/>
    <w:unhideWhenUsed/>
    <w:rsid w:val="008C5F6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13" Type="http://schemas.openxmlformats.org/officeDocument/2006/relationships/hyperlink" Target="http://www.pfrf.ru/files/id/etk/forma_SZV-TD.xlsx" TargetMode="External"/><Relationship Id="rId18" Type="http://schemas.openxmlformats.org/officeDocument/2006/relationships/hyperlink" Target="http://www.pfrf.ru/files/id/etk/FORMATETK.2.43.zi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s.pfrf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pfrf.ru/files/id/zakonodatelstvo/pers_uchet/fedzak_27fz_1.doc" TargetMode="External"/><Relationship Id="rId17" Type="http://schemas.openxmlformats.org/officeDocument/2006/relationships/hyperlink" Target="http://www.pfrf.ru/files/id/etk/zapol_std_r.do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frf.ru/files/id/etk/Poryadok_zapolneniya_form_szvtd.doc" TargetMode="External"/><Relationship Id="rId20" Type="http://schemas.openxmlformats.org/officeDocument/2006/relationships/hyperlink" Target="http://www.pfrf.ru/files/id/etk/ZP_v_KoAP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frf.ru/files/id/etk/439-fz.pdf" TargetMode="External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pfrf.ru/files/id/etk/STD-R.xlsx" TargetMode="External"/><Relationship Id="rId23" Type="http://schemas.openxmlformats.org/officeDocument/2006/relationships/hyperlink" Target="https://esia.gosuslugi.ru/public/ra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frf.ru/files/id/etk/STD-R.2.43.2p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pfrf.ru/" TargetMode="External"/><Relationship Id="rId14" Type="http://schemas.openxmlformats.org/officeDocument/2006/relationships/hyperlink" Target="http://www.pfrf.ru/files/id/etk/STD_PFR.xlsx" TargetMode="External"/><Relationship Id="rId22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Vas-Nat</cp:lastModifiedBy>
  <cp:revision>7</cp:revision>
  <cp:lastPrinted>2020-01-29T06:38:00Z</cp:lastPrinted>
  <dcterms:created xsi:type="dcterms:W3CDTF">2020-01-28T09:58:00Z</dcterms:created>
  <dcterms:modified xsi:type="dcterms:W3CDTF">2020-01-29T06:40:00Z</dcterms:modified>
</cp:coreProperties>
</file>